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A32" w:rsidRPr="008E5D78" w:rsidRDefault="005244F9" w:rsidP="009C47E5">
      <w:pPr>
        <w:spacing w:line="400" w:lineRule="exact"/>
        <w:jc w:val="center"/>
        <w:rPr>
          <w:color w:val="000000" w:themeColor="text1"/>
          <w:sz w:val="32"/>
          <w:szCs w:val="32"/>
        </w:rPr>
      </w:pPr>
      <w:r w:rsidRPr="008E5D78">
        <w:rPr>
          <w:rFonts w:hint="eastAsia"/>
          <w:color w:val="000000" w:themeColor="text1"/>
          <w:sz w:val="32"/>
          <w:szCs w:val="32"/>
        </w:rPr>
        <w:t>机械工程学院研究生指导教师资格申请审核办法</w:t>
      </w:r>
    </w:p>
    <w:p w:rsidR="00D735AE" w:rsidRPr="008E5D78" w:rsidRDefault="00D735AE" w:rsidP="009C47E5">
      <w:pPr>
        <w:spacing w:line="400" w:lineRule="exact"/>
        <w:jc w:val="center"/>
        <w:rPr>
          <w:color w:val="000000" w:themeColor="text1"/>
          <w:sz w:val="32"/>
          <w:szCs w:val="32"/>
        </w:rPr>
      </w:pPr>
    </w:p>
    <w:p w:rsidR="005244F9" w:rsidRPr="008E5D78" w:rsidRDefault="005244F9" w:rsidP="009C47E5">
      <w:pPr>
        <w:pStyle w:val="a5"/>
        <w:numPr>
          <w:ilvl w:val="0"/>
          <w:numId w:val="1"/>
        </w:numPr>
        <w:spacing w:line="400" w:lineRule="exact"/>
        <w:ind w:firstLineChars="0"/>
        <w:jc w:val="center"/>
        <w:rPr>
          <w:b/>
          <w:color w:val="000000" w:themeColor="text1"/>
          <w:sz w:val="28"/>
          <w:szCs w:val="28"/>
        </w:rPr>
      </w:pPr>
      <w:r w:rsidRPr="008E5D78">
        <w:rPr>
          <w:rFonts w:hint="eastAsia"/>
          <w:b/>
          <w:color w:val="000000" w:themeColor="text1"/>
          <w:sz w:val="28"/>
          <w:szCs w:val="28"/>
        </w:rPr>
        <w:t>总则</w:t>
      </w:r>
    </w:p>
    <w:p w:rsidR="005244F9" w:rsidRPr="008E5D78" w:rsidRDefault="005244F9" w:rsidP="009C47E5">
      <w:pPr>
        <w:pStyle w:val="a5"/>
        <w:numPr>
          <w:ilvl w:val="0"/>
          <w:numId w:val="2"/>
        </w:numPr>
        <w:spacing w:line="400" w:lineRule="exact"/>
        <w:ind w:left="0" w:firstLineChars="0" w:firstLine="425"/>
        <w:rPr>
          <w:color w:val="000000" w:themeColor="text1"/>
          <w:sz w:val="24"/>
          <w:szCs w:val="24"/>
        </w:rPr>
      </w:pPr>
      <w:r w:rsidRPr="008E5D78">
        <w:rPr>
          <w:rFonts w:hint="eastAsia"/>
          <w:color w:val="000000" w:themeColor="text1"/>
          <w:sz w:val="24"/>
          <w:szCs w:val="24"/>
        </w:rPr>
        <w:t>为进一步推进高水平大学建设，全面贯彻落实研究生指导教师（以下简称“导师”）立德树人职责，加强导师队伍建设，促进研究生人才培养质量稳步提高，特制定本办法。</w:t>
      </w:r>
    </w:p>
    <w:p w:rsidR="001228F0" w:rsidRPr="008E5D78" w:rsidRDefault="001228F0" w:rsidP="00D735AE">
      <w:pPr>
        <w:pStyle w:val="a5"/>
        <w:numPr>
          <w:ilvl w:val="0"/>
          <w:numId w:val="2"/>
        </w:numPr>
        <w:spacing w:beforeLines="50" w:before="156" w:line="400" w:lineRule="exact"/>
        <w:ind w:left="0" w:firstLineChars="0" w:firstLine="437"/>
        <w:rPr>
          <w:color w:val="000000" w:themeColor="text1"/>
          <w:sz w:val="24"/>
          <w:szCs w:val="24"/>
        </w:rPr>
      </w:pPr>
      <w:r w:rsidRPr="008E5D78">
        <w:rPr>
          <w:rFonts w:hint="eastAsia"/>
          <w:color w:val="000000" w:themeColor="text1"/>
          <w:sz w:val="24"/>
          <w:szCs w:val="24"/>
        </w:rPr>
        <w:t>招生资格审核每年举行一次，博士研究生导师通过招生资格审核后方可列入次年招生简章，硕士研究生导师通过招生资格审核后方可在次年进行招生。新聘研究生导师首次招生可免于招生资格审核。</w:t>
      </w:r>
    </w:p>
    <w:p w:rsidR="003F060C" w:rsidRPr="008E5D78" w:rsidRDefault="003F060C" w:rsidP="003F060C">
      <w:pPr>
        <w:pStyle w:val="a5"/>
        <w:spacing w:line="400" w:lineRule="exact"/>
        <w:ind w:left="436" w:firstLineChars="0" w:firstLine="0"/>
        <w:rPr>
          <w:color w:val="000000" w:themeColor="text1"/>
          <w:sz w:val="24"/>
          <w:szCs w:val="24"/>
        </w:rPr>
      </w:pPr>
    </w:p>
    <w:p w:rsidR="00B00B1F" w:rsidRPr="008E5D78" w:rsidRDefault="00B00B1F" w:rsidP="009C47E5">
      <w:pPr>
        <w:pStyle w:val="a5"/>
        <w:numPr>
          <w:ilvl w:val="0"/>
          <w:numId w:val="1"/>
        </w:numPr>
        <w:spacing w:line="400" w:lineRule="exact"/>
        <w:ind w:firstLineChars="0"/>
        <w:jc w:val="center"/>
        <w:rPr>
          <w:b/>
          <w:color w:val="000000" w:themeColor="text1"/>
          <w:sz w:val="28"/>
          <w:szCs w:val="28"/>
        </w:rPr>
      </w:pPr>
      <w:r w:rsidRPr="008E5D78">
        <w:rPr>
          <w:rFonts w:hint="eastAsia"/>
          <w:b/>
          <w:color w:val="000000" w:themeColor="text1"/>
          <w:sz w:val="28"/>
          <w:szCs w:val="28"/>
        </w:rPr>
        <w:t>招生审核条件</w:t>
      </w:r>
    </w:p>
    <w:p w:rsidR="00B00B1F" w:rsidRPr="008E5D78" w:rsidRDefault="00B00B1F" w:rsidP="00D735AE">
      <w:pPr>
        <w:pStyle w:val="a5"/>
        <w:numPr>
          <w:ilvl w:val="0"/>
          <w:numId w:val="2"/>
        </w:numPr>
        <w:spacing w:beforeLines="50" w:before="156" w:line="400" w:lineRule="exact"/>
        <w:ind w:left="0" w:firstLineChars="0" w:firstLine="425"/>
        <w:rPr>
          <w:color w:val="000000" w:themeColor="text1"/>
          <w:sz w:val="24"/>
          <w:szCs w:val="24"/>
        </w:rPr>
      </w:pPr>
      <w:r w:rsidRPr="008E5D78">
        <w:rPr>
          <w:rFonts w:hint="eastAsia"/>
          <w:color w:val="000000" w:themeColor="text1"/>
          <w:sz w:val="24"/>
          <w:szCs w:val="24"/>
        </w:rPr>
        <w:t>符合《教育部关于全面落实研究生导师立德树人职责的意见》（教研</w:t>
      </w:r>
      <w:r w:rsidRPr="008E5D78">
        <w:rPr>
          <w:rFonts w:hint="eastAsia"/>
          <w:color w:val="000000" w:themeColor="text1"/>
          <w:sz w:val="24"/>
          <w:szCs w:val="24"/>
        </w:rPr>
        <w:t>[2018]1</w:t>
      </w:r>
      <w:r w:rsidRPr="008E5D78">
        <w:rPr>
          <w:rFonts w:hint="eastAsia"/>
          <w:color w:val="000000" w:themeColor="text1"/>
          <w:sz w:val="24"/>
          <w:szCs w:val="24"/>
        </w:rPr>
        <w:t>号）、《上海理工大学关于全面落实研究生导师立德树人职责的实施细则》（上理工委</w:t>
      </w:r>
      <w:r w:rsidRPr="008E5D78">
        <w:rPr>
          <w:rFonts w:hint="eastAsia"/>
          <w:color w:val="000000" w:themeColor="text1"/>
          <w:sz w:val="24"/>
          <w:szCs w:val="24"/>
        </w:rPr>
        <w:t>[2019]14</w:t>
      </w:r>
      <w:r w:rsidRPr="008E5D78">
        <w:rPr>
          <w:rFonts w:hint="eastAsia"/>
          <w:color w:val="000000" w:themeColor="text1"/>
          <w:sz w:val="24"/>
          <w:szCs w:val="24"/>
        </w:rPr>
        <w:t>号）规定的基本素质要求，认真履行导师立德树人职责。</w:t>
      </w:r>
    </w:p>
    <w:p w:rsidR="00B00B1F" w:rsidRPr="008E5D78" w:rsidRDefault="00B00B1F" w:rsidP="00D735AE">
      <w:pPr>
        <w:pStyle w:val="a5"/>
        <w:numPr>
          <w:ilvl w:val="0"/>
          <w:numId w:val="2"/>
        </w:numPr>
        <w:spacing w:beforeLines="50" w:before="156" w:line="400" w:lineRule="exact"/>
        <w:ind w:left="0" w:firstLineChars="0" w:firstLine="425"/>
        <w:rPr>
          <w:color w:val="000000" w:themeColor="text1"/>
          <w:sz w:val="24"/>
          <w:szCs w:val="24"/>
        </w:rPr>
      </w:pPr>
      <w:r w:rsidRPr="008E5D78">
        <w:rPr>
          <w:rFonts w:hint="eastAsia"/>
          <w:color w:val="000000" w:themeColor="text1"/>
          <w:sz w:val="24"/>
          <w:szCs w:val="24"/>
        </w:rPr>
        <w:t>具备我校研究生导师资格，身心健康。博士研究生指导教师年龄不超过</w:t>
      </w:r>
      <w:r w:rsidRPr="008E5D78">
        <w:rPr>
          <w:rFonts w:hint="eastAsia"/>
          <w:color w:val="000000" w:themeColor="text1"/>
          <w:sz w:val="24"/>
          <w:szCs w:val="24"/>
        </w:rPr>
        <w:t>60</w:t>
      </w:r>
      <w:r w:rsidRPr="008E5D78">
        <w:rPr>
          <w:rFonts w:hint="eastAsia"/>
          <w:color w:val="000000" w:themeColor="text1"/>
          <w:sz w:val="24"/>
          <w:szCs w:val="24"/>
        </w:rPr>
        <w:t>周岁（至招生当年</w:t>
      </w:r>
      <w:r w:rsidRPr="008E5D78">
        <w:rPr>
          <w:rFonts w:hint="eastAsia"/>
          <w:color w:val="000000" w:themeColor="text1"/>
          <w:sz w:val="24"/>
          <w:szCs w:val="24"/>
        </w:rPr>
        <w:t>8</w:t>
      </w:r>
      <w:r w:rsidRPr="008E5D78">
        <w:rPr>
          <w:rFonts w:hint="eastAsia"/>
          <w:color w:val="000000" w:themeColor="text1"/>
          <w:sz w:val="24"/>
          <w:szCs w:val="24"/>
        </w:rPr>
        <w:t>月</w:t>
      </w:r>
      <w:r w:rsidRPr="008E5D78">
        <w:rPr>
          <w:rFonts w:hint="eastAsia"/>
          <w:color w:val="000000" w:themeColor="text1"/>
          <w:sz w:val="24"/>
          <w:szCs w:val="24"/>
        </w:rPr>
        <w:t>31</w:t>
      </w:r>
      <w:r w:rsidRPr="008E5D78">
        <w:rPr>
          <w:rFonts w:hint="eastAsia"/>
          <w:color w:val="000000" w:themeColor="text1"/>
          <w:sz w:val="24"/>
          <w:szCs w:val="24"/>
        </w:rPr>
        <w:t>日，下同），硕士研究生指导教师年龄不超过</w:t>
      </w:r>
      <w:r w:rsidRPr="008E5D78">
        <w:rPr>
          <w:rFonts w:hint="eastAsia"/>
          <w:color w:val="000000" w:themeColor="text1"/>
          <w:sz w:val="24"/>
          <w:szCs w:val="24"/>
        </w:rPr>
        <w:t>57</w:t>
      </w:r>
      <w:r w:rsidRPr="008E5D78">
        <w:rPr>
          <w:rFonts w:hint="eastAsia"/>
          <w:color w:val="000000" w:themeColor="text1"/>
          <w:sz w:val="24"/>
          <w:szCs w:val="24"/>
        </w:rPr>
        <w:t>周岁</w:t>
      </w:r>
      <w:r w:rsidR="00DE0360" w:rsidRPr="008E5D78">
        <w:rPr>
          <w:rFonts w:hint="eastAsia"/>
          <w:color w:val="000000" w:themeColor="text1"/>
          <w:sz w:val="24"/>
          <w:szCs w:val="24"/>
        </w:rPr>
        <w:t>（博士研究生指导教师</w:t>
      </w:r>
      <w:r w:rsidR="00DE0360" w:rsidRPr="008E5D78">
        <w:rPr>
          <w:rFonts w:hint="eastAsia"/>
          <w:color w:val="000000" w:themeColor="text1"/>
          <w:sz w:val="24"/>
          <w:szCs w:val="24"/>
        </w:rPr>
        <w:t>6</w:t>
      </w:r>
      <w:r w:rsidR="00DE0360" w:rsidRPr="008E5D78">
        <w:rPr>
          <w:color w:val="000000" w:themeColor="text1"/>
          <w:sz w:val="24"/>
          <w:szCs w:val="24"/>
        </w:rPr>
        <w:t>0</w:t>
      </w:r>
      <w:r w:rsidR="00DE0360" w:rsidRPr="008E5D78">
        <w:rPr>
          <w:color w:val="000000" w:themeColor="text1"/>
          <w:sz w:val="24"/>
          <w:szCs w:val="24"/>
        </w:rPr>
        <w:t>周岁前可以申请硕士研究生指导资格</w:t>
      </w:r>
      <w:r w:rsidR="00DE0360" w:rsidRPr="008E5D78">
        <w:rPr>
          <w:rFonts w:hint="eastAsia"/>
          <w:color w:val="000000" w:themeColor="text1"/>
          <w:sz w:val="24"/>
          <w:szCs w:val="24"/>
        </w:rPr>
        <w:t>）</w:t>
      </w:r>
      <w:r w:rsidRPr="008E5D78">
        <w:rPr>
          <w:rFonts w:hint="eastAsia"/>
          <w:color w:val="000000" w:themeColor="text1"/>
          <w:sz w:val="24"/>
          <w:szCs w:val="24"/>
        </w:rPr>
        <w:t>。</w:t>
      </w:r>
    </w:p>
    <w:p w:rsidR="00B00B1F" w:rsidRPr="008E5D78" w:rsidRDefault="00B00B1F" w:rsidP="00D735AE">
      <w:pPr>
        <w:pStyle w:val="a5"/>
        <w:numPr>
          <w:ilvl w:val="0"/>
          <w:numId w:val="2"/>
        </w:numPr>
        <w:spacing w:beforeLines="50" w:before="156" w:line="400" w:lineRule="exact"/>
        <w:ind w:left="1264" w:firstLineChars="0" w:hanging="839"/>
        <w:rPr>
          <w:color w:val="000000" w:themeColor="text1"/>
          <w:sz w:val="24"/>
          <w:szCs w:val="24"/>
        </w:rPr>
      </w:pPr>
      <w:r w:rsidRPr="008E5D78">
        <w:rPr>
          <w:rFonts w:hint="eastAsia"/>
          <w:color w:val="000000" w:themeColor="text1"/>
          <w:sz w:val="24"/>
          <w:szCs w:val="24"/>
        </w:rPr>
        <w:t>科研及学术成果要求</w:t>
      </w:r>
    </w:p>
    <w:p w:rsidR="00B00B1F" w:rsidRPr="008E5D78" w:rsidRDefault="00B00B1F" w:rsidP="009C47E5">
      <w:pPr>
        <w:pStyle w:val="a5"/>
        <w:numPr>
          <w:ilvl w:val="0"/>
          <w:numId w:val="3"/>
        </w:numPr>
        <w:spacing w:line="400" w:lineRule="exact"/>
        <w:ind w:left="0" w:firstLineChars="0" w:firstLine="425"/>
        <w:rPr>
          <w:color w:val="000000" w:themeColor="text1"/>
          <w:sz w:val="24"/>
          <w:szCs w:val="24"/>
        </w:rPr>
      </w:pPr>
      <w:r w:rsidRPr="008E5D78">
        <w:rPr>
          <w:rFonts w:hint="eastAsia"/>
          <w:color w:val="000000" w:themeColor="text1"/>
          <w:sz w:val="24"/>
          <w:szCs w:val="24"/>
        </w:rPr>
        <w:t>申请招生的研究生导师应具有适合研究生培养的研究课题和人力、物力等保障条件，有可支配的科研经费和在研项目。博士研究生导师申请，可支配在研科研项目经费不应低于</w:t>
      </w:r>
      <w:r w:rsidRPr="008E5D78">
        <w:rPr>
          <w:rFonts w:hint="eastAsia"/>
          <w:color w:val="000000" w:themeColor="text1"/>
          <w:sz w:val="24"/>
          <w:szCs w:val="24"/>
        </w:rPr>
        <w:t>20</w:t>
      </w:r>
      <w:r w:rsidR="009C47E5" w:rsidRPr="008E5D78">
        <w:rPr>
          <w:rFonts w:hint="eastAsia"/>
          <w:color w:val="000000" w:themeColor="text1"/>
          <w:sz w:val="24"/>
          <w:szCs w:val="24"/>
        </w:rPr>
        <w:t>万</w:t>
      </w:r>
      <w:r w:rsidR="00742401" w:rsidRPr="008E5D78">
        <w:rPr>
          <w:rFonts w:hint="eastAsia"/>
          <w:color w:val="000000" w:themeColor="text1"/>
          <w:sz w:val="24"/>
          <w:szCs w:val="24"/>
        </w:rPr>
        <w:t>，纵向经费以</w:t>
      </w:r>
      <w:r w:rsidR="00742401" w:rsidRPr="008E5D78">
        <w:rPr>
          <w:rFonts w:hint="eastAsia"/>
          <w:color w:val="000000" w:themeColor="text1"/>
          <w:sz w:val="24"/>
          <w:szCs w:val="24"/>
        </w:rPr>
        <w:t>1</w:t>
      </w:r>
      <w:r w:rsidR="00742401" w:rsidRPr="008E5D78">
        <w:rPr>
          <w:rFonts w:hint="eastAsia"/>
          <w:color w:val="000000" w:themeColor="text1"/>
          <w:sz w:val="24"/>
          <w:szCs w:val="24"/>
        </w:rPr>
        <w:t>倍系数计入，横向经费以</w:t>
      </w:r>
      <w:r w:rsidR="00742401" w:rsidRPr="008E5D78">
        <w:rPr>
          <w:rFonts w:hint="eastAsia"/>
          <w:color w:val="000000" w:themeColor="text1"/>
          <w:sz w:val="24"/>
          <w:szCs w:val="24"/>
        </w:rPr>
        <w:t>0.5</w:t>
      </w:r>
      <w:r w:rsidR="00742401" w:rsidRPr="008E5D78">
        <w:rPr>
          <w:rFonts w:hint="eastAsia"/>
          <w:color w:val="000000" w:themeColor="text1"/>
          <w:sz w:val="24"/>
          <w:szCs w:val="24"/>
        </w:rPr>
        <w:t>倍系数计入，校内项目不计入。</w:t>
      </w:r>
      <w:r w:rsidR="001A1821" w:rsidRPr="008E5D78">
        <w:rPr>
          <w:rFonts w:hint="eastAsia"/>
          <w:color w:val="000000" w:themeColor="text1"/>
          <w:sz w:val="24"/>
          <w:szCs w:val="24"/>
        </w:rPr>
        <w:t>硕士研究生导师申请，原则上</w:t>
      </w:r>
      <w:r w:rsidR="009D5335" w:rsidRPr="008E5D78">
        <w:rPr>
          <w:rFonts w:hint="eastAsia"/>
          <w:color w:val="000000" w:themeColor="text1"/>
          <w:sz w:val="24"/>
          <w:szCs w:val="24"/>
        </w:rPr>
        <w:t>在研</w:t>
      </w:r>
      <w:r w:rsidR="001A1821" w:rsidRPr="008E5D78">
        <w:rPr>
          <w:rFonts w:hint="eastAsia"/>
          <w:color w:val="000000" w:themeColor="text1"/>
          <w:sz w:val="24"/>
          <w:szCs w:val="24"/>
        </w:rPr>
        <w:t>科研</w:t>
      </w:r>
      <w:r w:rsidR="009D5335" w:rsidRPr="008E5D78">
        <w:rPr>
          <w:rFonts w:hint="eastAsia"/>
          <w:color w:val="000000" w:themeColor="text1"/>
          <w:sz w:val="24"/>
          <w:szCs w:val="24"/>
        </w:rPr>
        <w:t>经费不低于</w:t>
      </w:r>
      <w:r w:rsidR="009D5335" w:rsidRPr="008E5D78">
        <w:rPr>
          <w:color w:val="000000" w:themeColor="text1"/>
          <w:sz w:val="24"/>
          <w:szCs w:val="24"/>
        </w:rPr>
        <w:t>5</w:t>
      </w:r>
      <w:r w:rsidR="009D5335" w:rsidRPr="008E5D78">
        <w:rPr>
          <w:rFonts w:hint="eastAsia"/>
          <w:color w:val="000000" w:themeColor="text1"/>
          <w:sz w:val="24"/>
          <w:szCs w:val="24"/>
        </w:rPr>
        <w:t>万</w:t>
      </w:r>
      <w:r w:rsidR="001A1821" w:rsidRPr="008E5D78">
        <w:rPr>
          <w:rFonts w:hint="eastAsia"/>
          <w:color w:val="000000" w:themeColor="text1"/>
          <w:sz w:val="24"/>
          <w:szCs w:val="24"/>
        </w:rPr>
        <w:t>。</w:t>
      </w:r>
    </w:p>
    <w:p w:rsidR="00B00B1F" w:rsidRPr="008E5D78" w:rsidRDefault="00F915A1" w:rsidP="009C47E5">
      <w:pPr>
        <w:pStyle w:val="a5"/>
        <w:numPr>
          <w:ilvl w:val="0"/>
          <w:numId w:val="3"/>
        </w:numPr>
        <w:spacing w:line="400" w:lineRule="exact"/>
        <w:ind w:left="0" w:firstLineChars="0" w:firstLine="425"/>
        <w:rPr>
          <w:color w:val="000000" w:themeColor="text1"/>
          <w:sz w:val="24"/>
          <w:szCs w:val="24"/>
        </w:rPr>
      </w:pPr>
      <w:r w:rsidRPr="008E5D78">
        <w:rPr>
          <w:rFonts w:hint="eastAsia"/>
          <w:color w:val="000000" w:themeColor="text1"/>
          <w:sz w:val="24"/>
          <w:szCs w:val="24"/>
        </w:rPr>
        <w:t>申请招生的研究生导师应在学科所属领域发表或取得较高水平的学术成果，申请硕士生导师资格需要在</w:t>
      </w:r>
      <w:r w:rsidR="00762C18" w:rsidRPr="008E5D78">
        <w:rPr>
          <w:rFonts w:hint="eastAsia"/>
          <w:color w:val="000000" w:themeColor="text1"/>
          <w:sz w:val="24"/>
          <w:szCs w:val="24"/>
        </w:rPr>
        <w:t>3</w:t>
      </w:r>
      <w:r w:rsidRPr="008E5D78">
        <w:rPr>
          <w:rFonts w:hint="eastAsia"/>
          <w:color w:val="000000" w:themeColor="text1"/>
          <w:sz w:val="24"/>
          <w:szCs w:val="24"/>
        </w:rPr>
        <w:t>年内以第一作者</w:t>
      </w:r>
      <w:r w:rsidR="00762C18" w:rsidRPr="008E5D78">
        <w:rPr>
          <w:rFonts w:hint="eastAsia"/>
          <w:color w:val="000000" w:themeColor="text1"/>
          <w:sz w:val="24"/>
          <w:szCs w:val="24"/>
        </w:rPr>
        <w:t>或第一通讯作者</w:t>
      </w:r>
      <w:r w:rsidRPr="008E5D78">
        <w:rPr>
          <w:rFonts w:hint="eastAsia"/>
          <w:color w:val="000000" w:themeColor="text1"/>
          <w:sz w:val="24"/>
          <w:szCs w:val="24"/>
        </w:rPr>
        <w:t>身份发表</w:t>
      </w:r>
      <w:r w:rsidRPr="008E5D78">
        <w:rPr>
          <w:rFonts w:hint="eastAsia"/>
          <w:color w:val="000000" w:themeColor="text1"/>
          <w:sz w:val="24"/>
          <w:szCs w:val="24"/>
        </w:rPr>
        <w:t>A</w:t>
      </w:r>
      <w:r w:rsidRPr="008E5D78">
        <w:rPr>
          <w:rFonts w:hint="eastAsia"/>
          <w:color w:val="000000" w:themeColor="text1"/>
          <w:sz w:val="24"/>
          <w:szCs w:val="24"/>
        </w:rPr>
        <w:t>类及以上水平</w:t>
      </w:r>
      <w:r w:rsidR="00762C18" w:rsidRPr="008E5D78">
        <w:rPr>
          <w:rFonts w:hint="eastAsia"/>
          <w:color w:val="000000" w:themeColor="text1"/>
          <w:sz w:val="24"/>
          <w:szCs w:val="24"/>
        </w:rPr>
        <w:t>的</w:t>
      </w:r>
      <w:r w:rsidRPr="008E5D78">
        <w:rPr>
          <w:rFonts w:hint="eastAsia"/>
          <w:color w:val="000000" w:themeColor="text1"/>
          <w:sz w:val="24"/>
          <w:szCs w:val="24"/>
        </w:rPr>
        <w:t>论文</w:t>
      </w:r>
      <w:r w:rsidR="00792444" w:rsidRPr="008E5D78">
        <w:rPr>
          <w:rFonts w:hint="eastAsia"/>
          <w:color w:val="000000" w:themeColor="text1"/>
          <w:sz w:val="24"/>
          <w:szCs w:val="24"/>
        </w:rPr>
        <w:t>两篇，</w:t>
      </w:r>
      <w:r w:rsidRPr="008E5D78">
        <w:rPr>
          <w:rFonts w:hint="eastAsia"/>
          <w:color w:val="000000" w:themeColor="text1"/>
          <w:sz w:val="24"/>
          <w:szCs w:val="24"/>
        </w:rPr>
        <w:t>申请博士生导师资格</w:t>
      </w:r>
      <w:r w:rsidR="00114071" w:rsidRPr="008E5D78">
        <w:rPr>
          <w:rFonts w:hint="eastAsia"/>
          <w:color w:val="000000" w:themeColor="text1"/>
          <w:sz w:val="24"/>
          <w:szCs w:val="24"/>
        </w:rPr>
        <w:t>原则上</w:t>
      </w:r>
      <w:r w:rsidRPr="008E5D78">
        <w:rPr>
          <w:rFonts w:hint="eastAsia"/>
          <w:color w:val="000000" w:themeColor="text1"/>
          <w:sz w:val="24"/>
          <w:szCs w:val="24"/>
        </w:rPr>
        <w:t>需要在</w:t>
      </w:r>
      <w:r w:rsidR="00762C18" w:rsidRPr="008E5D78">
        <w:rPr>
          <w:rFonts w:hint="eastAsia"/>
          <w:color w:val="000000" w:themeColor="text1"/>
          <w:sz w:val="24"/>
          <w:szCs w:val="24"/>
        </w:rPr>
        <w:t>3</w:t>
      </w:r>
      <w:r w:rsidRPr="008E5D78">
        <w:rPr>
          <w:rFonts w:hint="eastAsia"/>
          <w:color w:val="000000" w:themeColor="text1"/>
          <w:sz w:val="24"/>
          <w:szCs w:val="24"/>
        </w:rPr>
        <w:t>年内以第一作者</w:t>
      </w:r>
      <w:r w:rsidR="00762C18" w:rsidRPr="008E5D78">
        <w:rPr>
          <w:rFonts w:hint="eastAsia"/>
          <w:color w:val="000000" w:themeColor="text1"/>
          <w:sz w:val="24"/>
          <w:szCs w:val="24"/>
        </w:rPr>
        <w:t>或第一通讯作者</w:t>
      </w:r>
      <w:r w:rsidRPr="008E5D78">
        <w:rPr>
          <w:rFonts w:hint="eastAsia"/>
          <w:color w:val="000000" w:themeColor="text1"/>
          <w:sz w:val="24"/>
          <w:szCs w:val="24"/>
        </w:rPr>
        <w:t>身份发表</w:t>
      </w:r>
      <w:r w:rsidRPr="008E5D78">
        <w:rPr>
          <w:rFonts w:hint="eastAsia"/>
          <w:color w:val="000000" w:themeColor="text1"/>
          <w:sz w:val="24"/>
          <w:szCs w:val="24"/>
        </w:rPr>
        <w:t>A</w:t>
      </w:r>
      <w:r w:rsidRPr="008E5D78">
        <w:rPr>
          <w:rFonts w:hint="eastAsia"/>
          <w:color w:val="000000" w:themeColor="text1"/>
          <w:sz w:val="24"/>
          <w:szCs w:val="24"/>
        </w:rPr>
        <w:t>类及以上水平论文</w:t>
      </w:r>
      <w:r w:rsidR="00414BB3" w:rsidRPr="008E5D78">
        <w:rPr>
          <w:rFonts w:hint="eastAsia"/>
          <w:color w:val="000000" w:themeColor="text1"/>
          <w:sz w:val="24"/>
          <w:szCs w:val="24"/>
        </w:rPr>
        <w:t>3</w:t>
      </w:r>
      <w:r w:rsidRPr="008E5D78">
        <w:rPr>
          <w:rFonts w:hint="eastAsia"/>
          <w:color w:val="000000" w:themeColor="text1"/>
          <w:sz w:val="24"/>
          <w:szCs w:val="24"/>
        </w:rPr>
        <w:t>篇</w:t>
      </w:r>
      <w:r w:rsidR="00CA0885" w:rsidRPr="008E5D78">
        <w:rPr>
          <w:rFonts w:hint="eastAsia"/>
          <w:color w:val="000000" w:themeColor="text1"/>
          <w:sz w:val="24"/>
          <w:szCs w:val="24"/>
        </w:rPr>
        <w:t>，其中</w:t>
      </w:r>
      <w:r w:rsidR="007A7E47" w:rsidRPr="008E5D78">
        <w:rPr>
          <w:rFonts w:hint="eastAsia"/>
          <w:color w:val="000000" w:themeColor="text1"/>
          <w:sz w:val="24"/>
          <w:szCs w:val="24"/>
        </w:rPr>
        <w:t>一</w:t>
      </w:r>
      <w:r w:rsidR="00CA0885" w:rsidRPr="008E5D78">
        <w:rPr>
          <w:rFonts w:hint="eastAsia"/>
          <w:color w:val="000000" w:themeColor="text1"/>
          <w:sz w:val="24"/>
          <w:szCs w:val="24"/>
        </w:rPr>
        <w:t>篇</w:t>
      </w:r>
      <w:r w:rsidR="00CA0885" w:rsidRPr="008E5D78">
        <w:rPr>
          <w:rFonts w:hint="eastAsia"/>
          <w:color w:val="000000" w:themeColor="text1"/>
          <w:sz w:val="24"/>
          <w:szCs w:val="24"/>
        </w:rPr>
        <w:t>A</w:t>
      </w:r>
      <w:r w:rsidR="00CA0885" w:rsidRPr="008E5D78">
        <w:rPr>
          <w:color w:val="000000" w:themeColor="text1"/>
          <w:sz w:val="24"/>
          <w:szCs w:val="24"/>
        </w:rPr>
        <w:t>2</w:t>
      </w:r>
      <w:r w:rsidR="00CA0885" w:rsidRPr="008E5D78">
        <w:rPr>
          <w:rFonts w:hint="eastAsia"/>
          <w:color w:val="000000" w:themeColor="text1"/>
          <w:sz w:val="24"/>
          <w:szCs w:val="24"/>
        </w:rPr>
        <w:t>以上</w:t>
      </w:r>
      <w:r w:rsidRPr="008E5D78">
        <w:rPr>
          <w:rFonts w:hint="eastAsia"/>
          <w:color w:val="000000" w:themeColor="text1"/>
          <w:sz w:val="24"/>
          <w:szCs w:val="24"/>
        </w:rPr>
        <w:t>。</w:t>
      </w:r>
    </w:p>
    <w:p w:rsidR="00F915A1" w:rsidRPr="008E5D78" w:rsidRDefault="00F915A1" w:rsidP="00D735AE">
      <w:pPr>
        <w:pStyle w:val="a5"/>
        <w:numPr>
          <w:ilvl w:val="0"/>
          <w:numId w:val="2"/>
        </w:numPr>
        <w:spacing w:beforeLines="50" w:before="156" w:line="400" w:lineRule="exact"/>
        <w:ind w:left="1264" w:firstLineChars="0" w:hanging="839"/>
        <w:rPr>
          <w:color w:val="000000" w:themeColor="text1"/>
          <w:sz w:val="24"/>
          <w:szCs w:val="24"/>
        </w:rPr>
      </w:pPr>
      <w:r w:rsidRPr="008E5D78">
        <w:rPr>
          <w:rFonts w:hint="eastAsia"/>
          <w:color w:val="000000" w:themeColor="text1"/>
          <w:sz w:val="24"/>
          <w:szCs w:val="24"/>
        </w:rPr>
        <w:t>研究生培养质量要求</w:t>
      </w:r>
    </w:p>
    <w:p w:rsidR="00616E5E" w:rsidRPr="008E5D78" w:rsidRDefault="00616E5E" w:rsidP="009C47E5">
      <w:pPr>
        <w:pStyle w:val="a5"/>
        <w:numPr>
          <w:ilvl w:val="0"/>
          <w:numId w:val="4"/>
        </w:numPr>
        <w:spacing w:line="400" w:lineRule="exact"/>
        <w:ind w:left="0" w:firstLineChars="0" w:firstLine="425"/>
        <w:rPr>
          <w:color w:val="000000" w:themeColor="text1"/>
          <w:sz w:val="24"/>
          <w:szCs w:val="24"/>
        </w:rPr>
      </w:pPr>
      <w:r w:rsidRPr="008E5D78">
        <w:rPr>
          <w:rFonts w:hint="eastAsia"/>
          <w:color w:val="000000" w:themeColor="text1"/>
          <w:sz w:val="24"/>
          <w:szCs w:val="24"/>
        </w:rPr>
        <w:t>研究生导师所指导的在读博士或硕士研究生总数不得超过学校规定指导相应层次研究生的人数上限，硕士生人数每年不超过</w:t>
      </w:r>
      <w:r w:rsidRPr="008E5D78">
        <w:rPr>
          <w:rFonts w:hint="eastAsia"/>
          <w:color w:val="000000" w:themeColor="text1"/>
          <w:sz w:val="24"/>
          <w:szCs w:val="24"/>
        </w:rPr>
        <w:t>8</w:t>
      </w:r>
      <w:r w:rsidRPr="008E5D78">
        <w:rPr>
          <w:rFonts w:hint="eastAsia"/>
          <w:color w:val="000000" w:themeColor="text1"/>
          <w:sz w:val="24"/>
          <w:szCs w:val="24"/>
        </w:rPr>
        <w:t>人，博士生人数每年不超过</w:t>
      </w:r>
      <w:r w:rsidRPr="008E5D78">
        <w:rPr>
          <w:rFonts w:hint="eastAsia"/>
          <w:color w:val="000000" w:themeColor="text1"/>
          <w:sz w:val="24"/>
          <w:szCs w:val="24"/>
        </w:rPr>
        <w:t>2</w:t>
      </w:r>
      <w:r w:rsidRPr="008E5D78">
        <w:rPr>
          <w:rFonts w:hint="eastAsia"/>
          <w:color w:val="000000" w:themeColor="text1"/>
          <w:sz w:val="24"/>
          <w:szCs w:val="24"/>
        </w:rPr>
        <w:t>人。教授每一年级指导学术型</w:t>
      </w:r>
      <w:r w:rsidR="00DE6CBC" w:rsidRPr="008E5D78">
        <w:rPr>
          <w:rFonts w:hint="eastAsia"/>
          <w:color w:val="000000" w:themeColor="text1"/>
          <w:sz w:val="24"/>
          <w:szCs w:val="24"/>
        </w:rPr>
        <w:t>硕士</w:t>
      </w:r>
      <w:r w:rsidRPr="008E5D78">
        <w:rPr>
          <w:rFonts w:hint="eastAsia"/>
          <w:color w:val="000000" w:themeColor="text1"/>
          <w:sz w:val="24"/>
          <w:szCs w:val="24"/>
        </w:rPr>
        <w:t>研究生不多于</w:t>
      </w:r>
      <w:r w:rsidRPr="008E5D78">
        <w:rPr>
          <w:rFonts w:hint="eastAsia"/>
          <w:color w:val="000000" w:themeColor="text1"/>
          <w:sz w:val="24"/>
          <w:szCs w:val="24"/>
        </w:rPr>
        <w:t>3</w:t>
      </w:r>
      <w:r w:rsidRPr="008E5D78">
        <w:rPr>
          <w:rFonts w:hint="eastAsia"/>
          <w:color w:val="000000" w:themeColor="text1"/>
          <w:sz w:val="24"/>
          <w:szCs w:val="24"/>
        </w:rPr>
        <w:t>人；副教授、硕导（讲师）每一年级指导</w:t>
      </w:r>
      <w:r w:rsidR="000F12FA" w:rsidRPr="008E5D78">
        <w:rPr>
          <w:rFonts w:hint="eastAsia"/>
          <w:color w:val="000000" w:themeColor="text1"/>
          <w:sz w:val="24"/>
          <w:szCs w:val="24"/>
        </w:rPr>
        <w:t>学术型</w:t>
      </w:r>
      <w:r w:rsidR="00DE6CBC" w:rsidRPr="008E5D78">
        <w:rPr>
          <w:rFonts w:hint="eastAsia"/>
          <w:color w:val="000000" w:themeColor="text1"/>
          <w:sz w:val="24"/>
          <w:szCs w:val="24"/>
        </w:rPr>
        <w:t>硕士</w:t>
      </w:r>
      <w:r w:rsidRPr="008E5D78">
        <w:rPr>
          <w:rFonts w:hint="eastAsia"/>
          <w:color w:val="000000" w:themeColor="text1"/>
          <w:sz w:val="24"/>
          <w:szCs w:val="24"/>
        </w:rPr>
        <w:t>研究生不多于</w:t>
      </w:r>
      <w:r w:rsidRPr="008E5D78">
        <w:rPr>
          <w:rFonts w:hint="eastAsia"/>
          <w:color w:val="000000" w:themeColor="text1"/>
          <w:sz w:val="24"/>
          <w:szCs w:val="24"/>
        </w:rPr>
        <w:t>1</w:t>
      </w:r>
      <w:r w:rsidRPr="008E5D78">
        <w:rPr>
          <w:rFonts w:hint="eastAsia"/>
          <w:color w:val="000000" w:themeColor="text1"/>
          <w:sz w:val="24"/>
          <w:szCs w:val="24"/>
        </w:rPr>
        <w:t>人；首次指导者研究生人数不</w:t>
      </w:r>
      <w:r w:rsidRPr="008E5D78">
        <w:rPr>
          <w:rFonts w:hint="eastAsia"/>
          <w:color w:val="000000" w:themeColor="text1"/>
          <w:sz w:val="24"/>
          <w:szCs w:val="24"/>
        </w:rPr>
        <w:lastRenderedPageBreak/>
        <w:t>得多于</w:t>
      </w:r>
      <w:r w:rsidRPr="008E5D78">
        <w:rPr>
          <w:rFonts w:hint="eastAsia"/>
          <w:color w:val="000000" w:themeColor="text1"/>
          <w:sz w:val="24"/>
          <w:szCs w:val="24"/>
        </w:rPr>
        <w:t>1</w:t>
      </w:r>
      <w:r w:rsidRPr="008E5D78">
        <w:rPr>
          <w:rFonts w:hint="eastAsia"/>
          <w:color w:val="000000" w:themeColor="text1"/>
          <w:sz w:val="24"/>
          <w:szCs w:val="24"/>
        </w:rPr>
        <w:t>人。</w:t>
      </w:r>
    </w:p>
    <w:p w:rsidR="000F12FA" w:rsidRPr="008E5D78" w:rsidRDefault="000F12FA" w:rsidP="009C47E5">
      <w:pPr>
        <w:pStyle w:val="a5"/>
        <w:numPr>
          <w:ilvl w:val="0"/>
          <w:numId w:val="4"/>
        </w:numPr>
        <w:spacing w:line="400" w:lineRule="exact"/>
        <w:ind w:left="0" w:firstLineChars="0" w:firstLine="425"/>
        <w:rPr>
          <w:color w:val="000000" w:themeColor="text1"/>
          <w:sz w:val="24"/>
          <w:szCs w:val="24"/>
        </w:rPr>
      </w:pPr>
      <w:r w:rsidRPr="008E5D78">
        <w:rPr>
          <w:rFonts w:hint="eastAsia"/>
          <w:color w:val="000000" w:themeColor="text1"/>
          <w:sz w:val="24"/>
          <w:szCs w:val="24"/>
        </w:rPr>
        <w:t>研究生导师所指导的研究生学位论文应对达到培养质量要求。对于在学校论文盲审中出现盲审不通过、异议或者“存在问题学位论文”的导师，</w:t>
      </w:r>
      <w:r w:rsidR="00161A96" w:rsidRPr="008E5D78">
        <w:rPr>
          <w:rFonts w:hint="eastAsia"/>
          <w:color w:val="000000" w:themeColor="text1"/>
          <w:sz w:val="24"/>
          <w:szCs w:val="24"/>
        </w:rPr>
        <w:t>下一年度招生人数减半，第二年度以后可申请恢复正常招生人数，需通过学位评定委员会投票通过。</w:t>
      </w:r>
    </w:p>
    <w:p w:rsidR="000F12FA" w:rsidRPr="008E5D78" w:rsidRDefault="000F12FA" w:rsidP="009C47E5">
      <w:pPr>
        <w:pStyle w:val="a5"/>
        <w:numPr>
          <w:ilvl w:val="0"/>
          <w:numId w:val="4"/>
        </w:numPr>
        <w:spacing w:line="400" w:lineRule="exact"/>
        <w:ind w:left="0" w:firstLineChars="0" w:firstLine="425"/>
        <w:rPr>
          <w:color w:val="000000" w:themeColor="text1"/>
          <w:sz w:val="24"/>
          <w:szCs w:val="24"/>
        </w:rPr>
      </w:pPr>
      <w:r w:rsidRPr="008E5D78">
        <w:rPr>
          <w:color w:val="000000" w:themeColor="text1"/>
          <w:sz w:val="24"/>
          <w:szCs w:val="24"/>
        </w:rPr>
        <w:t>经认定</w:t>
      </w:r>
      <w:r w:rsidRPr="008E5D78">
        <w:rPr>
          <w:rFonts w:hint="eastAsia"/>
          <w:color w:val="000000" w:themeColor="text1"/>
          <w:sz w:val="24"/>
          <w:szCs w:val="24"/>
        </w:rPr>
        <w:t>“存在学术不端行为”</w:t>
      </w:r>
      <w:r w:rsidR="001C6A95" w:rsidRPr="008E5D78">
        <w:rPr>
          <w:rFonts w:hint="eastAsia"/>
          <w:color w:val="000000" w:themeColor="text1"/>
          <w:sz w:val="24"/>
          <w:szCs w:val="24"/>
        </w:rPr>
        <w:t>的学术或</w:t>
      </w:r>
      <w:r w:rsidRPr="008E5D78">
        <w:rPr>
          <w:rFonts w:hint="eastAsia"/>
          <w:color w:val="000000" w:themeColor="text1"/>
          <w:sz w:val="24"/>
          <w:szCs w:val="24"/>
        </w:rPr>
        <w:t>学位论文的指导教师，应暂停研究生招生资格</w:t>
      </w:r>
      <w:r w:rsidR="00161A96" w:rsidRPr="008E5D78">
        <w:rPr>
          <w:rFonts w:hint="eastAsia"/>
          <w:color w:val="000000" w:themeColor="text1"/>
          <w:sz w:val="24"/>
          <w:szCs w:val="24"/>
        </w:rPr>
        <w:t>至少一年</w:t>
      </w:r>
      <w:r w:rsidRPr="008E5D78">
        <w:rPr>
          <w:rFonts w:hint="eastAsia"/>
          <w:color w:val="000000" w:themeColor="text1"/>
          <w:sz w:val="24"/>
          <w:szCs w:val="24"/>
        </w:rPr>
        <w:t>。</w:t>
      </w:r>
      <w:r w:rsidR="00161A96" w:rsidRPr="008E5D78">
        <w:rPr>
          <w:rFonts w:hint="eastAsia"/>
          <w:color w:val="000000" w:themeColor="text1"/>
          <w:sz w:val="24"/>
          <w:szCs w:val="24"/>
        </w:rPr>
        <w:t>恢复招生资格，需通过学位评定委员会投票通过。</w:t>
      </w:r>
    </w:p>
    <w:p w:rsidR="000F12FA" w:rsidRPr="008E5D78" w:rsidRDefault="000F12FA" w:rsidP="009C47E5">
      <w:pPr>
        <w:pStyle w:val="a5"/>
        <w:numPr>
          <w:ilvl w:val="0"/>
          <w:numId w:val="2"/>
        </w:numPr>
        <w:spacing w:line="400" w:lineRule="exact"/>
        <w:ind w:firstLineChars="0"/>
        <w:rPr>
          <w:color w:val="000000" w:themeColor="text1"/>
          <w:sz w:val="24"/>
          <w:szCs w:val="24"/>
        </w:rPr>
      </w:pPr>
      <w:r w:rsidRPr="008E5D78">
        <w:rPr>
          <w:color w:val="000000" w:themeColor="text1"/>
          <w:sz w:val="24"/>
          <w:szCs w:val="24"/>
        </w:rPr>
        <w:t>其他暂停研究生招生资格的情况</w:t>
      </w:r>
    </w:p>
    <w:p w:rsidR="000F12FA" w:rsidRPr="008E5D78" w:rsidRDefault="000F12FA" w:rsidP="009C47E5">
      <w:pPr>
        <w:spacing w:line="400" w:lineRule="exact"/>
        <w:ind w:left="425"/>
        <w:rPr>
          <w:color w:val="000000" w:themeColor="text1"/>
          <w:sz w:val="24"/>
          <w:szCs w:val="24"/>
        </w:rPr>
      </w:pPr>
      <w:r w:rsidRPr="008E5D78">
        <w:rPr>
          <w:rFonts w:hint="eastAsia"/>
          <w:color w:val="000000" w:themeColor="text1"/>
          <w:sz w:val="24"/>
          <w:szCs w:val="24"/>
        </w:rPr>
        <w:t>（一）学校师德考核结果为“基本合格”或“不合格”；</w:t>
      </w:r>
    </w:p>
    <w:p w:rsidR="000F12FA" w:rsidRPr="008E5D78" w:rsidRDefault="000F12FA" w:rsidP="009C47E5">
      <w:pPr>
        <w:spacing w:line="400" w:lineRule="exact"/>
        <w:ind w:left="425"/>
        <w:rPr>
          <w:color w:val="000000" w:themeColor="text1"/>
          <w:sz w:val="24"/>
          <w:szCs w:val="24"/>
        </w:rPr>
      </w:pPr>
      <w:r w:rsidRPr="008E5D78">
        <w:rPr>
          <w:rFonts w:hint="eastAsia"/>
          <w:color w:val="000000" w:themeColor="text1"/>
          <w:sz w:val="24"/>
          <w:szCs w:val="24"/>
        </w:rPr>
        <w:t>（二）因重大教学、科研、学术不端或其它责任事故仍在处分期间；</w:t>
      </w:r>
    </w:p>
    <w:p w:rsidR="000F12FA" w:rsidRPr="008E5D78" w:rsidRDefault="000F12FA" w:rsidP="009C47E5">
      <w:pPr>
        <w:spacing w:line="400" w:lineRule="exact"/>
        <w:ind w:left="425"/>
        <w:rPr>
          <w:color w:val="000000" w:themeColor="text1"/>
          <w:sz w:val="24"/>
          <w:szCs w:val="24"/>
        </w:rPr>
      </w:pPr>
      <w:r w:rsidRPr="008E5D78">
        <w:rPr>
          <w:rFonts w:hint="eastAsia"/>
          <w:color w:val="000000" w:themeColor="text1"/>
          <w:sz w:val="24"/>
          <w:szCs w:val="24"/>
        </w:rPr>
        <w:t>（三）新聘导师连续两年无故不参加学校组织的新导师培训；</w:t>
      </w:r>
    </w:p>
    <w:p w:rsidR="000F12FA" w:rsidRPr="008E5D78" w:rsidRDefault="000F12FA" w:rsidP="009C47E5">
      <w:pPr>
        <w:spacing w:line="400" w:lineRule="exact"/>
        <w:ind w:left="425"/>
        <w:rPr>
          <w:color w:val="000000" w:themeColor="text1"/>
          <w:sz w:val="24"/>
          <w:szCs w:val="24"/>
        </w:rPr>
      </w:pPr>
      <w:r w:rsidRPr="008E5D78">
        <w:rPr>
          <w:rFonts w:hint="eastAsia"/>
          <w:color w:val="000000" w:themeColor="text1"/>
          <w:sz w:val="24"/>
          <w:szCs w:val="24"/>
        </w:rPr>
        <w:t>（四）</w:t>
      </w:r>
      <w:r w:rsidR="00CC2EF7" w:rsidRPr="008E5D78">
        <w:rPr>
          <w:rFonts w:hint="eastAsia"/>
          <w:color w:val="000000" w:themeColor="text1"/>
          <w:sz w:val="24"/>
          <w:szCs w:val="24"/>
        </w:rPr>
        <w:t>由学位评定委员会认定的</w:t>
      </w:r>
      <w:r w:rsidRPr="008E5D78">
        <w:rPr>
          <w:rFonts w:hint="eastAsia"/>
          <w:color w:val="000000" w:themeColor="text1"/>
          <w:sz w:val="24"/>
          <w:szCs w:val="24"/>
        </w:rPr>
        <w:t>其他原因不能履行导师职责。</w:t>
      </w:r>
    </w:p>
    <w:p w:rsidR="003F060C" w:rsidRPr="008E5D78" w:rsidRDefault="003F060C" w:rsidP="009C47E5">
      <w:pPr>
        <w:spacing w:line="400" w:lineRule="exact"/>
        <w:ind w:left="425"/>
        <w:rPr>
          <w:color w:val="000000" w:themeColor="text1"/>
          <w:sz w:val="24"/>
          <w:szCs w:val="24"/>
        </w:rPr>
      </w:pPr>
    </w:p>
    <w:p w:rsidR="000F12FA" w:rsidRPr="008E5D78" w:rsidRDefault="000F12FA" w:rsidP="009C47E5">
      <w:pPr>
        <w:pStyle w:val="a5"/>
        <w:numPr>
          <w:ilvl w:val="0"/>
          <w:numId w:val="1"/>
        </w:numPr>
        <w:spacing w:line="400" w:lineRule="exact"/>
        <w:ind w:firstLineChars="0"/>
        <w:jc w:val="center"/>
        <w:rPr>
          <w:b/>
          <w:color w:val="000000" w:themeColor="text1"/>
          <w:sz w:val="28"/>
          <w:szCs w:val="28"/>
        </w:rPr>
      </w:pPr>
      <w:r w:rsidRPr="008E5D78">
        <w:rPr>
          <w:rFonts w:hint="eastAsia"/>
          <w:b/>
          <w:color w:val="000000" w:themeColor="text1"/>
          <w:sz w:val="28"/>
          <w:szCs w:val="28"/>
        </w:rPr>
        <w:t>招生审核程序</w:t>
      </w:r>
    </w:p>
    <w:p w:rsidR="000F12FA" w:rsidRPr="008E5D78" w:rsidRDefault="000F12FA" w:rsidP="00D735AE">
      <w:pPr>
        <w:pStyle w:val="a5"/>
        <w:numPr>
          <w:ilvl w:val="0"/>
          <w:numId w:val="2"/>
        </w:numPr>
        <w:spacing w:beforeLines="50" w:before="156" w:line="400" w:lineRule="exact"/>
        <w:ind w:left="1264" w:firstLineChars="0" w:hanging="839"/>
        <w:rPr>
          <w:color w:val="000000" w:themeColor="text1"/>
          <w:sz w:val="24"/>
          <w:szCs w:val="24"/>
        </w:rPr>
      </w:pPr>
      <w:r w:rsidRPr="008E5D78">
        <w:rPr>
          <w:rFonts w:hint="eastAsia"/>
          <w:color w:val="000000" w:themeColor="text1"/>
          <w:sz w:val="24"/>
          <w:szCs w:val="24"/>
        </w:rPr>
        <w:t>招生资格审核流程</w:t>
      </w:r>
    </w:p>
    <w:p w:rsidR="000F12FA" w:rsidRPr="008E5D78" w:rsidRDefault="000F12FA" w:rsidP="009C47E5">
      <w:pPr>
        <w:pStyle w:val="a5"/>
        <w:numPr>
          <w:ilvl w:val="0"/>
          <w:numId w:val="5"/>
        </w:numPr>
        <w:spacing w:line="400" w:lineRule="exact"/>
        <w:ind w:left="0" w:firstLineChars="0" w:firstLine="425"/>
        <w:rPr>
          <w:color w:val="000000" w:themeColor="text1"/>
          <w:sz w:val="24"/>
          <w:szCs w:val="24"/>
        </w:rPr>
      </w:pPr>
      <w:r w:rsidRPr="008E5D78">
        <w:rPr>
          <w:rFonts w:hint="eastAsia"/>
          <w:color w:val="000000" w:themeColor="text1"/>
          <w:sz w:val="24"/>
          <w:szCs w:val="24"/>
        </w:rPr>
        <w:t>计划招生的研究生导师</w:t>
      </w:r>
      <w:r w:rsidR="001240B1" w:rsidRPr="008E5D78">
        <w:rPr>
          <w:rFonts w:hint="eastAsia"/>
          <w:color w:val="000000" w:themeColor="text1"/>
          <w:sz w:val="24"/>
          <w:szCs w:val="24"/>
        </w:rPr>
        <w:t>，由本人向学院提出申请并提交相关材料，学院对申请人材料进行初步核查。</w:t>
      </w:r>
    </w:p>
    <w:p w:rsidR="001240B1" w:rsidRPr="008E5D78" w:rsidRDefault="001240B1" w:rsidP="009C47E5">
      <w:pPr>
        <w:pStyle w:val="a5"/>
        <w:numPr>
          <w:ilvl w:val="0"/>
          <w:numId w:val="5"/>
        </w:numPr>
        <w:spacing w:line="400" w:lineRule="exact"/>
        <w:ind w:left="0" w:firstLineChars="0" w:firstLine="426"/>
        <w:rPr>
          <w:color w:val="000000" w:themeColor="text1"/>
          <w:sz w:val="24"/>
          <w:szCs w:val="24"/>
        </w:rPr>
      </w:pPr>
      <w:r w:rsidRPr="008E5D78">
        <w:rPr>
          <w:rFonts w:hint="eastAsia"/>
          <w:color w:val="000000" w:themeColor="text1"/>
          <w:sz w:val="24"/>
          <w:szCs w:val="24"/>
        </w:rPr>
        <w:t>学院学位评定委员会对申请人进行审核，以无记名投票方式表决，经学位评定委员会全体成员三分之二以上同意者为通过</w:t>
      </w:r>
      <w:r w:rsidR="00AE1037" w:rsidRPr="008E5D78">
        <w:rPr>
          <w:rFonts w:hint="eastAsia"/>
          <w:color w:val="000000" w:themeColor="text1"/>
          <w:sz w:val="24"/>
          <w:szCs w:val="24"/>
        </w:rPr>
        <w:t>。</w:t>
      </w:r>
    </w:p>
    <w:p w:rsidR="00AE1037" w:rsidRPr="008E5D78" w:rsidRDefault="00AE1037" w:rsidP="009C47E5">
      <w:pPr>
        <w:pStyle w:val="a5"/>
        <w:numPr>
          <w:ilvl w:val="0"/>
          <w:numId w:val="5"/>
        </w:numPr>
        <w:spacing w:line="400" w:lineRule="exact"/>
        <w:ind w:left="0" w:firstLineChars="0" w:firstLine="414"/>
        <w:rPr>
          <w:color w:val="000000" w:themeColor="text1"/>
          <w:sz w:val="24"/>
          <w:szCs w:val="24"/>
        </w:rPr>
      </w:pPr>
      <w:r w:rsidRPr="008E5D78">
        <w:rPr>
          <w:rFonts w:hint="eastAsia"/>
          <w:color w:val="000000" w:themeColor="text1"/>
          <w:sz w:val="24"/>
          <w:szCs w:val="24"/>
        </w:rPr>
        <w:t>审核通过的具有指导资格的研究生导师名单应在院内进行公示。</w:t>
      </w:r>
    </w:p>
    <w:p w:rsidR="003F060C" w:rsidRPr="008E5D78" w:rsidRDefault="003F060C" w:rsidP="003F060C">
      <w:pPr>
        <w:pStyle w:val="a5"/>
        <w:spacing w:line="400" w:lineRule="exact"/>
        <w:ind w:left="414" w:firstLineChars="0" w:firstLine="0"/>
        <w:rPr>
          <w:color w:val="000000" w:themeColor="text1"/>
          <w:sz w:val="24"/>
          <w:szCs w:val="24"/>
        </w:rPr>
      </w:pPr>
    </w:p>
    <w:p w:rsidR="00AE1037" w:rsidRPr="008E5D78" w:rsidRDefault="00AE1037" w:rsidP="009C47E5">
      <w:pPr>
        <w:pStyle w:val="a5"/>
        <w:numPr>
          <w:ilvl w:val="0"/>
          <w:numId w:val="1"/>
        </w:numPr>
        <w:spacing w:line="400" w:lineRule="exact"/>
        <w:ind w:firstLineChars="0"/>
        <w:jc w:val="center"/>
        <w:rPr>
          <w:b/>
          <w:color w:val="000000" w:themeColor="text1"/>
          <w:sz w:val="28"/>
          <w:szCs w:val="28"/>
        </w:rPr>
      </w:pPr>
      <w:r w:rsidRPr="008E5D78">
        <w:rPr>
          <w:b/>
          <w:color w:val="000000" w:themeColor="text1"/>
          <w:sz w:val="28"/>
          <w:szCs w:val="28"/>
        </w:rPr>
        <w:t>其他</w:t>
      </w:r>
    </w:p>
    <w:p w:rsidR="00AE1037" w:rsidRPr="008E5D78" w:rsidRDefault="00AE1037" w:rsidP="00D735AE">
      <w:pPr>
        <w:pStyle w:val="a5"/>
        <w:numPr>
          <w:ilvl w:val="0"/>
          <w:numId w:val="2"/>
        </w:numPr>
        <w:spacing w:beforeLines="50" w:before="156" w:line="400" w:lineRule="exact"/>
        <w:ind w:left="0" w:firstLineChars="0" w:firstLine="425"/>
        <w:rPr>
          <w:color w:val="000000" w:themeColor="text1"/>
          <w:sz w:val="24"/>
          <w:szCs w:val="24"/>
        </w:rPr>
      </w:pPr>
      <w:r w:rsidRPr="008E5D78">
        <w:rPr>
          <w:rFonts w:hint="eastAsia"/>
          <w:color w:val="000000" w:themeColor="text1"/>
          <w:sz w:val="24"/>
          <w:szCs w:val="24"/>
        </w:rPr>
        <w:t>异议处理。对招生资格审核结果有争议或有其它特殊情</w:t>
      </w:r>
      <w:bookmarkStart w:id="0" w:name="_GoBack"/>
      <w:bookmarkEnd w:id="0"/>
      <w:r w:rsidRPr="008E5D78">
        <w:rPr>
          <w:rFonts w:hint="eastAsia"/>
          <w:color w:val="000000" w:themeColor="text1"/>
          <w:sz w:val="24"/>
          <w:szCs w:val="24"/>
        </w:rPr>
        <w:t>况者，应在公示期内以书面形式向所属学位评定分委员会具名提出；对学位评定分委员会处理意见仍有异议的，可向校学位评定委员会办公室提交书面材料，申请校学位评定委员会复议。校学位评定委员会复议决定为校内最终决定。</w:t>
      </w:r>
    </w:p>
    <w:p w:rsidR="001C6A95" w:rsidRPr="008E5D78" w:rsidRDefault="001C6A95" w:rsidP="00D735AE">
      <w:pPr>
        <w:pStyle w:val="a5"/>
        <w:numPr>
          <w:ilvl w:val="0"/>
          <w:numId w:val="2"/>
        </w:numPr>
        <w:spacing w:beforeLines="50" w:before="156" w:line="400" w:lineRule="exact"/>
        <w:ind w:left="0" w:firstLineChars="0" w:firstLine="425"/>
        <w:rPr>
          <w:color w:val="000000" w:themeColor="text1"/>
          <w:sz w:val="24"/>
          <w:szCs w:val="24"/>
        </w:rPr>
      </w:pPr>
      <w:r w:rsidRPr="008E5D78">
        <w:rPr>
          <w:rFonts w:hint="eastAsia"/>
          <w:color w:val="000000" w:themeColor="text1"/>
          <w:sz w:val="24"/>
          <w:szCs w:val="24"/>
        </w:rPr>
        <w:t>申请研究生指导教师资格原则上应满足以上条例所规定的条件，如有特殊情况可提交学位评定委员会讨论，通过后执行。</w:t>
      </w:r>
    </w:p>
    <w:p w:rsidR="00866F0C" w:rsidRPr="008E5D78" w:rsidRDefault="00866F0C" w:rsidP="00D735AE">
      <w:pPr>
        <w:pStyle w:val="a5"/>
        <w:spacing w:beforeLines="50" w:before="156" w:line="400" w:lineRule="exact"/>
        <w:ind w:firstLineChars="177" w:firstLine="425"/>
        <w:rPr>
          <w:color w:val="000000" w:themeColor="text1"/>
          <w:sz w:val="24"/>
          <w:szCs w:val="24"/>
        </w:rPr>
      </w:pPr>
      <w:r w:rsidRPr="008E5D78">
        <w:rPr>
          <w:rFonts w:hint="eastAsia"/>
          <w:color w:val="000000" w:themeColor="text1"/>
          <w:sz w:val="24"/>
          <w:szCs w:val="24"/>
        </w:rPr>
        <w:t>第十一条</w:t>
      </w:r>
      <w:r w:rsidRPr="008E5D78">
        <w:rPr>
          <w:rFonts w:hint="eastAsia"/>
          <w:color w:val="000000" w:themeColor="text1"/>
          <w:sz w:val="24"/>
          <w:szCs w:val="24"/>
        </w:rPr>
        <w:t xml:space="preserve"> </w:t>
      </w:r>
      <w:r w:rsidRPr="008E5D78">
        <w:rPr>
          <w:rFonts w:hint="eastAsia"/>
          <w:color w:val="000000" w:themeColor="text1"/>
          <w:sz w:val="24"/>
          <w:szCs w:val="24"/>
        </w:rPr>
        <w:t>本规定自公布之日起实施，由机械工程学院负责解释。</w:t>
      </w:r>
    </w:p>
    <w:sectPr w:rsidR="00866F0C" w:rsidRPr="008E5D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4D2" w:rsidRDefault="00C164D2" w:rsidP="005244F9">
      <w:r>
        <w:separator/>
      </w:r>
    </w:p>
  </w:endnote>
  <w:endnote w:type="continuationSeparator" w:id="0">
    <w:p w:rsidR="00C164D2" w:rsidRDefault="00C164D2" w:rsidP="005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4D2" w:rsidRDefault="00C164D2" w:rsidP="005244F9">
      <w:r>
        <w:separator/>
      </w:r>
    </w:p>
  </w:footnote>
  <w:footnote w:type="continuationSeparator" w:id="0">
    <w:p w:rsidR="00C164D2" w:rsidRDefault="00C164D2" w:rsidP="00524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801F6"/>
    <w:multiLevelType w:val="hybridMultilevel"/>
    <w:tmpl w:val="9C3E68D2"/>
    <w:lvl w:ilvl="0" w:tplc="70284D86">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2E3D56"/>
    <w:multiLevelType w:val="hybridMultilevel"/>
    <w:tmpl w:val="DEF05A80"/>
    <w:lvl w:ilvl="0" w:tplc="B886753C">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570520D0"/>
    <w:multiLevelType w:val="hybridMultilevel"/>
    <w:tmpl w:val="096E2EEC"/>
    <w:lvl w:ilvl="0" w:tplc="5C18728C">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6F90306D"/>
    <w:multiLevelType w:val="hybridMultilevel"/>
    <w:tmpl w:val="FA96E2DE"/>
    <w:lvl w:ilvl="0" w:tplc="04C44E36">
      <w:start w:val="1"/>
      <w:numFmt w:val="japaneseCounting"/>
      <w:lvlText w:val="第%1条"/>
      <w:lvlJc w:val="left"/>
      <w:pPr>
        <w:ind w:left="1265" w:hanging="8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70FE2016"/>
    <w:multiLevelType w:val="hybridMultilevel"/>
    <w:tmpl w:val="74EC1938"/>
    <w:lvl w:ilvl="0" w:tplc="7514ECF0">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183"/>
    <w:rsid w:val="00087D79"/>
    <w:rsid w:val="000F12FA"/>
    <w:rsid w:val="00114071"/>
    <w:rsid w:val="001228F0"/>
    <w:rsid w:val="001240B1"/>
    <w:rsid w:val="00131EA6"/>
    <w:rsid w:val="00152216"/>
    <w:rsid w:val="00157B82"/>
    <w:rsid w:val="00161A96"/>
    <w:rsid w:val="001A1821"/>
    <w:rsid w:val="001C6A95"/>
    <w:rsid w:val="002375B7"/>
    <w:rsid w:val="0032425F"/>
    <w:rsid w:val="003F060C"/>
    <w:rsid w:val="00414BB3"/>
    <w:rsid w:val="005244F9"/>
    <w:rsid w:val="005B0A80"/>
    <w:rsid w:val="005D2859"/>
    <w:rsid w:val="00616E5E"/>
    <w:rsid w:val="00633F90"/>
    <w:rsid w:val="00737D9C"/>
    <w:rsid w:val="00742401"/>
    <w:rsid w:val="00762C18"/>
    <w:rsid w:val="00792444"/>
    <w:rsid w:val="007A7E47"/>
    <w:rsid w:val="008109B3"/>
    <w:rsid w:val="00856713"/>
    <w:rsid w:val="00866F0C"/>
    <w:rsid w:val="008E5D78"/>
    <w:rsid w:val="00926A6A"/>
    <w:rsid w:val="009B3379"/>
    <w:rsid w:val="009C47E5"/>
    <w:rsid w:val="009D5335"/>
    <w:rsid w:val="009F0A32"/>
    <w:rsid w:val="00A12F45"/>
    <w:rsid w:val="00A14681"/>
    <w:rsid w:val="00AE1037"/>
    <w:rsid w:val="00B00B1F"/>
    <w:rsid w:val="00BA0183"/>
    <w:rsid w:val="00C11BB0"/>
    <w:rsid w:val="00C16332"/>
    <w:rsid w:val="00C164D2"/>
    <w:rsid w:val="00C91664"/>
    <w:rsid w:val="00CA0885"/>
    <w:rsid w:val="00CC2EF7"/>
    <w:rsid w:val="00D02251"/>
    <w:rsid w:val="00D4178A"/>
    <w:rsid w:val="00D735AE"/>
    <w:rsid w:val="00DE0360"/>
    <w:rsid w:val="00DE6CBC"/>
    <w:rsid w:val="00EE0215"/>
    <w:rsid w:val="00F9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EDE292-49C2-44B9-867A-09C9ED28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44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44F9"/>
    <w:rPr>
      <w:sz w:val="18"/>
      <w:szCs w:val="18"/>
    </w:rPr>
  </w:style>
  <w:style w:type="paragraph" w:styleId="a4">
    <w:name w:val="footer"/>
    <w:basedOn w:val="a"/>
    <w:link w:val="Char0"/>
    <w:uiPriority w:val="99"/>
    <w:unhideWhenUsed/>
    <w:rsid w:val="005244F9"/>
    <w:pPr>
      <w:tabs>
        <w:tab w:val="center" w:pos="4153"/>
        <w:tab w:val="right" w:pos="8306"/>
      </w:tabs>
      <w:snapToGrid w:val="0"/>
      <w:jc w:val="left"/>
    </w:pPr>
    <w:rPr>
      <w:sz w:val="18"/>
      <w:szCs w:val="18"/>
    </w:rPr>
  </w:style>
  <w:style w:type="character" w:customStyle="1" w:styleId="Char0">
    <w:name w:val="页脚 Char"/>
    <w:basedOn w:val="a0"/>
    <w:link w:val="a4"/>
    <w:uiPriority w:val="99"/>
    <w:rsid w:val="005244F9"/>
    <w:rPr>
      <w:sz w:val="18"/>
      <w:szCs w:val="18"/>
    </w:rPr>
  </w:style>
  <w:style w:type="paragraph" w:styleId="a5">
    <w:name w:val="List Paragraph"/>
    <w:basedOn w:val="a"/>
    <w:uiPriority w:val="34"/>
    <w:qFormat/>
    <w:rsid w:val="005244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2023-06-05T01:27:00Z</dcterms:created>
  <dcterms:modified xsi:type="dcterms:W3CDTF">2023-10-09T02:31:00Z</dcterms:modified>
</cp:coreProperties>
</file>